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FBF4B" w14:textId="1551E09C" w:rsidR="00283B62" w:rsidRPr="007300C7" w:rsidRDefault="00283B62" w:rsidP="00A01F91">
      <w:pPr>
        <w:spacing w:line="276" w:lineRule="auto"/>
        <w:ind w:left="0"/>
        <w:jc w:val="right"/>
        <w:rPr>
          <w:rFonts w:cstheme="minorHAnsi"/>
          <w:lang w:val="sl-SI"/>
        </w:rPr>
      </w:pPr>
      <w:r w:rsidRPr="007300C7">
        <w:rPr>
          <w:rFonts w:cstheme="minorHAnsi"/>
          <w:noProof/>
          <w:lang w:val="sl-SI"/>
        </w:rPr>
        <w:drawing>
          <wp:inline distT="0" distB="0" distL="0" distR="0" wp14:anchorId="01227679" wp14:editId="530D0BAB">
            <wp:extent cx="687324" cy="687324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858" cy="698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B1026" w14:textId="77777777" w:rsidR="00283B62" w:rsidRPr="007300C7" w:rsidRDefault="00283B62" w:rsidP="00A01F91">
      <w:pPr>
        <w:spacing w:line="276" w:lineRule="auto"/>
        <w:ind w:left="0"/>
        <w:rPr>
          <w:rFonts w:cstheme="minorHAnsi"/>
          <w:lang w:val="sl-SI"/>
        </w:rPr>
      </w:pPr>
    </w:p>
    <w:p w14:paraId="2FCE3C4C" w14:textId="77777777" w:rsidR="00283B62" w:rsidRPr="007300C7" w:rsidRDefault="00283B62" w:rsidP="00A01F91">
      <w:pPr>
        <w:spacing w:line="276" w:lineRule="auto"/>
        <w:ind w:left="0" w:firstLine="0"/>
        <w:rPr>
          <w:rFonts w:cstheme="minorHAnsi"/>
          <w:lang w:val="sl-SI"/>
        </w:rPr>
      </w:pPr>
    </w:p>
    <w:p w14:paraId="428C3DA4" w14:textId="7B275AAB" w:rsidR="009A043C" w:rsidRPr="007300C7" w:rsidRDefault="00283B62" w:rsidP="00A01F91">
      <w:pPr>
        <w:spacing w:line="276" w:lineRule="auto"/>
        <w:ind w:left="0" w:firstLine="0"/>
        <w:rPr>
          <w:rFonts w:cstheme="minorHAnsi"/>
          <w:lang w:val="sl-SI"/>
        </w:rPr>
      </w:pPr>
      <w:r w:rsidRPr="007300C7">
        <w:rPr>
          <w:rFonts w:cstheme="minorHAnsi"/>
          <w:lang w:val="sl-SI"/>
        </w:rPr>
        <w:t>Sporočilo za javnost</w:t>
      </w:r>
    </w:p>
    <w:p w14:paraId="49D8BBA8" w14:textId="77777777" w:rsidR="00283B62" w:rsidRPr="007300C7" w:rsidRDefault="00283B62" w:rsidP="00A01F91">
      <w:pPr>
        <w:spacing w:line="276" w:lineRule="auto"/>
        <w:ind w:left="0" w:firstLine="0"/>
        <w:rPr>
          <w:rFonts w:cstheme="minorHAnsi"/>
          <w:lang w:val="sl-SI"/>
        </w:rPr>
      </w:pPr>
    </w:p>
    <w:p w14:paraId="78B9DB8E" w14:textId="3CFEAE54" w:rsidR="00B61C4D" w:rsidRPr="007300C7" w:rsidRDefault="00B61C4D" w:rsidP="00A01F91">
      <w:pPr>
        <w:spacing w:line="276" w:lineRule="auto"/>
        <w:ind w:left="0" w:firstLine="0"/>
        <w:rPr>
          <w:rFonts w:cstheme="minorHAnsi"/>
          <w:lang w:val="sl-SI"/>
        </w:rPr>
      </w:pPr>
      <w:r w:rsidRPr="007300C7">
        <w:rPr>
          <w:rFonts w:cstheme="minorHAnsi"/>
          <w:lang w:val="sl-SI"/>
        </w:rPr>
        <w:t>7. april – Svetovni dan zdravja</w:t>
      </w:r>
    </w:p>
    <w:p w14:paraId="11728FBB" w14:textId="77777777" w:rsidR="00496F83" w:rsidRPr="007300C7" w:rsidRDefault="00496F83" w:rsidP="00A01F91">
      <w:pPr>
        <w:spacing w:line="276" w:lineRule="auto"/>
        <w:ind w:left="0" w:firstLine="0"/>
        <w:rPr>
          <w:rFonts w:cstheme="minorHAnsi"/>
          <w:b/>
          <w:bCs/>
          <w:lang w:val="sl-SI"/>
        </w:rPr>
      </w:pPr>
    </w:p>
    <w:p w14:paraId="5975728D" w14:textId="283F4E8D" w:rsidR="00B61C4D" w:rsidRPr="007300C7" w:rsidRDefault="000C1BA7" w:rsidP="00A01F91">
      <w:pPr>
        <w:spacing w:line="276" w:lineRule="auto"/>
        <w:ind w:left="0" w:firstLine="0"/>
        <w:rPr>
          <w:rFonts w:cstheme="minorHAnsi"/>
          <w:b/>
          <w:bCs/>
          <w:sz w:val="28"/>
          <w:szCs w:val="28"/>
          <w:lang w:val="sl-SI"/>
        </w:rPr>
      </w:pPr>
      <w:r>
        <w:rPr>
          <w:rFonts w:cstheme="minorHAnsi"/>
          <w:b/>
          <w:bCs/>
          <w:sz w:val="28"/>
          <w:szCs w:val="28"/>
          <w:lang w:val="sl-SI"/>
        </w:rPr>
        <w:t xml:space="preserve">Zgradimo </w:t>
      </w:r>
      <w:r w:rsidR="00B372D3">
        <w:rPr>
          <w:rFonts w:cstheme="minorHAnsi"/>
          <w:b/>
          <w:bCs/>
          <w:sz w:val="28"/>
          <w:szCs w:val="28"/>
          <w:lang w:val="sl-SI"/>
        </w:rPr>
        <w:t xml:space="preserve">bolj </w:t>
      </w:r>
      <w:r>
        <w:rPr>
          <w:rFonts w:cstheme="minorHAnsi"/>
          <w:b/>
          <w:bCs/>
          <w:sz w:val="28"/>
          <w:szCs w:val="28"/>
          <w:lang w:val="sl-SI"/>
        </w:rPr>
        <w:t>pravičen in zdrav svet</w:t>
      </w:r>
    </w:p>
    <w:p w14:paraId="626AFF08" w14:textId="3DC6BCC9" w:rsidR="00283B62" w:rsidRPr="007300C7" w:rsidRDefault="00283B62" w:rsidP="00A01F91">
      <w:pPr>
        <w:spacing w:line="276" w:lineRule="auto"/>
        <w:ind w:left="0" w:firstLine="0"/>
        <w:rPr>
          <w:rFonts w:cstheme="minorHAnsi"/>
          <w:lang w:val="sl-SI"/>
        </w:rPr>
      </w:pPr>
    </w:p>
    <w:p w14:paraId="0C452D8F" w14:textId="272CBF73" w:rsidR="00283B62" w:rsidRPr="007300C7" w:rsidRDefault="00283B62" w:rsidP="00A01F91">
      <w:pPr>
        <w:spacing w:line="276" w:lineRule="auto"/>
        <w:ind w:left="0" w:firstLine="0"/>
        <w:rPr>
          <w:rFonts w:cstheme="minorHAnsi"/>
          <w:b/>
          <w:bCs/>
          <w:lang w:val="sl-SI"/>
        </w:rPr>
      </w:pPr>
      <w:r w:rsidRPr="007300C7">
        <w:rPr>
          <w:rFonts w:cstheme="minorHAnsi"/>
          <w:b/>
          <w:bCs/>
          <w:lang w:val="sl-SI"/>
        </w:rPr>
        <w:t xml:space="preserve">Ljubljana, 7. 4. 2021 – Od leta 1950 dalje 7. aprila vsako leto obeležujemo Svetovni dan zdravja z namenom ozavestiti določeno </w:t>
      </w:r>
      <w:r w:rsidR="000C1BA7">
        <w:rPr>
          <w:rFonts w:cstheme="minorHAnsi"/>
          <w:b/>
          <w:bCs/>
          <w:lang w:val="sl-SI"/>
        </w:rPr>
        <w:t>javno</w:t>
      </w:r>
      <w:r w:rsidRPr="007300C7">
        <w:rPr>
          <w:rFonts w:cstheme="minorHAnsi"/>
          <w:b/>
          <w:bCs/>
          <w:lang w:val="sl-SI"/>
        </w:rPr>
        <w:t xml:space="preserve">zdravstveno temo. </w:t>
      </w:r>
      <w:r w:rsidR="00987AA8">
        <w:rPr>
          <w:rFonts w:cstheme="minorHAnsi"/>
          <w:b/>
          <w:bCs/>
          <w:lang w:val="sl-SI"/>
        </w:rPr>
        <w:t>Kako naš svet po covidu-19 vrniti v sprejemljive tirnice življenja na bolj pravičen način za vse, da bomo vsi uživali več zdravja in blaginje. Kot posamezniki in kot družba. P</w:t>
      </w:r>
      <w:r w:rsidRPr="007300C7">
        <w:rPr>
          <w:rFonts w:cstheme="minorHAnsi"/>
          <w:b/>
          <w:bCs/>
          <w:lang w:val="sl-SI"/>
        </w:rPr>
        <w:t>ovab</w:t>
      </w:r>
      <w:r w:rsidR="00987AA8">
        <w:rPr>
          <w:rFonts w:cstheme="minorHAnsi"/>
          <w:b/>
          <w:bCs/>
          <w:lang w:val="sl-SI"/>
        </w:rPr>
        <w:t xml:space="preserve">ilo </w:t>
      </w:r>
      <w:r w:rsidRPr="007300C7">
        <w:rPr>
          <w:rFonts w:cstheme="minorHAnsi"/>
          <w:b/>
          <w:bCs/>
          <w:lang w:val="sl-SI"/>
        </w:rPr>
        <w:t xml:space="preserve">k sodelovanju v globalni kampanji za izgradnjo </w:t>
      </w:r>
      <w:hyperlink r:id="rId6" w:history="1">
        <w:r w:rsidRPr="00B372D3">
          <w:rPr>
            <w:rStyle w:val="Hyperlink"/>
            <w:rFonts w:cstheme="minorHAnsi"/>
            <w:b/>
            <w:bCs/>
            <w:lang w:val="sl-SI"/>
          </w:rPr>
          <w:t>pravičnejšega, bolj zdravega sveta</w:t>
        </w:r>
      </w:hyperlink>
      <w:r w:rsidR="00987AA8">
        <w:rPr>
          <w:rFonts w:cstheme="minorHAnsi"/>
          <w:b/>
          <w:bCs/>
          <w:lang w:val="sl-SI"/>
        </w:rPr>
        <w:t xml:space="preserve"> nas spodbuja k iskanju boljših rešitev.</w:t>
      </w:r>
    </w:p>
    <w:p w14:paraId="397E14CF" w14:textId="34F11806" w:rsidR="00283B62" w:rsidRPr="007300C7" w:rsidRDefault="00283B62" w:rsidP="00A01F91">
      <w:pPr>
        <w:spacing w:line="276" w:lineRule="auto"/>
        <w:ind w:left="0" w:firstLine="0"/>
        <w:rPr>
          <w:rFonts w:cstheme="minorHAnsi"/>
          <w:lang w:val="sl-SI"/>
        </w:rPr>
      </w:pPr>
    </w:p>
    <w:p w14:paraId="1832975C" w14:textId="2A2CA79B" w:rsidR="00496F83" w:rsidRPr="007300C7" w:rsidRDefault="00BC637E" w:rsidP="00A01F91">
      <w:pPr>
        <w:spacing w:line="276" w:lineRule="auto"/>
        <w:ind w:left="0" w:firstLine="0"/>
        <w:rPr>
          <w:rFonts w:cstheme="minorHAnsi"/>
          <w:lang w:val="sl-SI"/>
        </w:rPr>
      </w:pPr>
      <w:r>
        <w:rPr>
          <w:rFonts w:cstheme="minorHAnsi"/>
          <w:lang w:val="sl-SI"/>
        </w:rPr>
        <w:t xml:space="preserve">Pandemija covida-19 je še posebej razgalila številne </w:t>
      </w:r>
      <w:r w:rsidR="00283B62" w:rsidRPr="007300C7">
        <w:rPr>
          <w:rFonts w:cstheme="minorHAnsi"/>
          <w:lang w:val="sl-SI"/>
        </w:rPr>
        <w:t xml:space="preserve">neenakosti </w:t>
      </w:r>
      <w:r>
        <w:rPr>
          <w:rFonts w:cstheme="minorHAnsi"/>
          <w:lang w:val="sl-SI"/>
        </w:rPr>
        <w:t>v zdravju</w:t>
      </w:r>
      <w:r w:rsidR="00283B62" w:rsidRPr="007300C7">
        <w:rPr>
          <w:rFonts w:cstheme="minorHAnsi"/>
          <w:lang w:val="sl-SI"/>
        </w:rPr>
        <w:t>. Trenutne socialno ekonomske analize kažejo</w:t>
      </w:r>
      <w:r w:rsidR="00496F83" w:rsidRPr="007300C7">
        <w:rPr>
          <w:rFonts w:cstheme="minorHAnsi"/>
          <w:lang w:val="sl-SI"/>
        </w:rPr>
        <w:t>, naj bi se v prihodnosti neenakosti še povečale. Kar bo še bolj ogrozilo pravičnost na področju zdravja in pravico vseh ljudi do zdravja.</w:t>
      </w:r>
      <w:r w:rsidR="007300C7">
        <w:rPr>
          <w:rFonts w:cstheme="minorHAnsi"/>
          <w:lang w:val="sl-SI"/>
        </w:rPr>
        <w:t xml:space="preserve"> </w:t>
      </w:r>
      <w:r w:rsidR="00496F83" w:rsidRPr="007300C7">
        <w:rPr>
          <w:rFonts w:cstheme="minorHAnsi"/>
          <w:lang w:val="sl-SI"/>
        </w:rPr>
        <w:t>Naš svet je neenak.</w:t>
      </w:r>
    </w:p>
    <w:p w14:paraId="2D50B861" w14:textId="13499A4A" w:rsidR="000C1BA7" w:rsidRPr="00A01F91" w:rsidRDefault="00987AA8" w:rsidP="000C1BA7">
      <w:pPr>
        <w:spacing w:line="276" w:lineRule="auto"/>
        <w:ind w:left="0" w:firstLine="0"/>
        <w:rPr>
          <w:rFonts w:cstheme="minorHAnsi"/>
        </w:rPr>
      </w:pPr>
      <w:r>
        <w:rPr>
          <w:rFonts w:cstheme="minorHAnsi"/>
          <w:lang w:val="sl-SI"/>
        </w:rPr>
        <w:t>N</w:t>
      </w:r>
      <w:r w:rsidR="00496F83" w:rsidRPr="007300C7">
        <w:rPr>
          <w:rFonts w:cstheme="minorHAnsi"/>
          <w:lang w:val="sl-SI"/>
        </w:rPr>
        <w:t xml:space="preserve">ekateri ljudje </w:t>
      </w:r>
      <w:r>
        <w:rPr>
          <w:rFonts w:cstheme="minorHAnsi"/>
          <w:lang w:val="sl-SI"/>
        </w:rPr>
        <w:t xml:space="preserve">lahko </w:t>
      </w:r>
      <w:r w:rsidR="00496F83" w:rsidRPr="007300C7">
        <w:rPr>
          <w:rFonts w:cstheme="minorHAnsi"/>
          <w:lang w:val="sl-SI"/>
        </w:rPr>
        <w:t>živijo bolj zdravo in imajo boljši dostop do zdravstveni</w:t>
      </w:r>
      <w:r w:rsidR="007300C7">
        <w:rPr>
          <w:rFonts w:cstheme="minorHAnsi"/>
          <w:lang w:val="sl-SI"/>
        </w:rPr>
        <w:t xml:space="preserve">h </w:t>
      </w:r>
      <w:r w:rsidR="00496F83" w:rsidRPr="007300C7">
        <w:rPr>
          <w:rFonts w:cstheme="minorHAnsi"/>
          <w:lang w:val="sl-SI"/>
        </w:rPr>
        <w:t xml:space="preserve">storitev kot drugi samo </w:t>
      </w:r>
      <w:r w:rsidR="007300C7">
        <w:rPr>
          <w:rFonts w:cstheme="minorHAnsi"/>
          <w:lang w:val="sl-SI"/>
        </w:rPr>
        <w:t xml:space="preserve">zato, ker </w:t>
      </w:r>
      <w:r w:rsidR="00496F83" w:rsidRPr="007300C7">
        <w:rPr>
          <w:rFonts w:cstheme="minorHAnsi"/>
          <w:lang w:val="sl-SI"/>
        </w:rPr>
        <w:t>so se rodili, odrašča</w:t>
      </w:r>
      <w:r w:rsidR="00BC637E">
        <w:rPr>
          <w:rFonts w:cstheme="minorHAnsi"/>
          <w:lang w:val="sl-SI"/>
        </w:rPr>
        <w:t>li</w:t>
      </w:r>
      <w:r w:rsidR="00496F83" w:rsidRPr="007300C7">
        <w:rPr>
          <w:rFonts w:cstheme="minorHAnsi"/>
          <w:lang w:val="sl-SI"/>
        </w:rPr>
        <w:t>,</w:t>
      </w:r>
      <w:r w:rsidR="007300C7">
        <w:rPr>
          <w:rFonts w:cstheme="minorHAnsi"/>
          <w:lang w:val="sl-SI"/>
        </w:rPr>
        <w:t xml:space="preserve"> </w:t>
      </w:r>
      <w:r w:rsidR="00496F83" w:rsidRPr="007300C7">
        <w:rPr>
          <w:rFonts w:cstheme="minorHAnsi"/>
          <w:lang w:val="sl-SI"/>
        </w:rPr>
        <w:t>živ</w:t>
      </w:r>
      <w:r w:rsidR="00BC637E">
        <w:rPr>
          <w:rFonts w:cstheme="minorHAnsi"/>
          <w:lang w:val="sl-SI"/>
        </w:rPr>
        <w:t>eli</w:t>
      </w:r>
      <w:r w:rsidR="00496F83" w:rsidRPr="007300C7">
        <w:rPr>
          <w:rFonts w:cstheme="minorHAnsi"/>
          <w:lang w:val="sl-SI"/>
        </w:rPr>
        <w:t>, dela</w:t>
      </w:r>
      <w:r w:rsidR="00BC637E">
        <w:rPr>
          <w:rFonts w:cstheme="minorHAnsi"/>
          <w:lang w:val="sl-SI"/>
        </w:rPr>
        <w:t>li</w:t>
      </w:r>
      <w:r w:rsidR="00496F83" w:rsidRPr="007300C7">
        <w:rPr>
          <w:rFonts w:cstheme="minorHAnsi"/>
          <w:lang w:val="sl-SI"/>
        </w:rPr>
        <w:t xml:space="preserve"> in se stara</w:t>
      </w:r>
      <w:r w:rsidR="00BC637E">
        <w:rPr>
          <w:rFonts w:cstheme="minorHAnsi"/>
          <w:lang w:val="sl-SI"/>
        </w:rPr>
        <w:t>li</w:t>
      </w:r>
      <w:r w:rsidR="007300C7">
        <w:rPr>
          <w:rFonts w:cstheme="minorHAnsi"/>
          <w:lang w:val="sl-SI"/>
        </w:rPr>
        <w:t xml:space="preserve"> v okolju z boljšimi pogoji.</w:t>
      </w:r>
      <w:r w:rsidR="00F66BA3" w:rsidRPr="007300C7">
        <w:rPr>
          <w:rFonts w:cstheme="minorHAnsi"/>
          <w:lang w:val="sl-SI"/>
        </w:rPr>
        <w:t xml:space="preserve"> M</w:t>
      </w:r>
      <w:r w:rsidR="00F66BA3" w:rsidRPr="007300C7">
        <w:rPr>
          <w:rFonts w:cstheme="minorHAnsi"/>
        </w:rPr>
        <w:t>ilijoni</w:t>
      </w:r>
      <w:r w:rsidR="00F66BA3" w:rsidRPr="007300C7">
        <w:rPr>
          <w:rFonts w:cstheme="minorHAnsi"/>
          <w:lang w:val="sl-SI"/>
        </w:rPr>
        <w:t xml:space="preserve"> ljudi </w:t>
      </w:r>
      <w:r w:rsidR="007300C7">
        <w:rPr>
          <w:rFonts w:cstheme="minorHAnsi"/>
          <w:lang w:val="sl-SI"/>
        </w:rPr>
        <w:t xml:space="preserve">po vsem svetu pa </w:t>
      </w:r>
      <w:r w:rsidR="00F66BA3" w:rsidRPr="007300C7">
        <w:rPr>
          <w:rFonts w:cstheme="minorHAnsi"/>
        </w:rPr>
        <w:t>ne morejo dostopati do bistvenih zdravstvenih storitev</w:t>
      </w:r>
      <w:r w:rsidR="00951E7D" w:rsidRPr="007300C7">
        <w:rPr>
          <w:rFonts w:cstheme="minorHAnsi"/>
          <w:lang w:val="sl-SI"/>
        </w:rPr>
        <w:t xml:space="preserve">, katastrofalni zdravstveni izdatki </w:t>
      </w:r>
      <w:r>
        <w:rPr>
          <w:rFonts w:cstheme="minorHAnsi"/>
          <w:lang w:val="sl-SI"/>
        </w:rPr>
        <w:t xml:space="preserve">vsako leto </w:t>
      </w:r>
      <w:r w:rsidR="00951E7D" w:rsidRPr="007300C7">
        <w:rPr>
          <w:rFonts w:cstheme="minorHAnsi"/>
          <w:lang w:val="sl-SI"/>
        </w:rPr>
        <w:t xml:space="preserve">potisnejo v skrajno revščino kar </w:t>
      </w:r>
      <w:r w:rsidR="00F66BA3" w:rsidRPr="007300C7">
        <w:rPr>
          <w:rFonts w:cstheme="minorHAnsi"/>
        </w:rPr>
        <w:t>100 milijonov</w:t>
      </w:r>
      <w:r w:rsidR="00951E7D" w:rsidRPr="007300C7">
        <w:rPr>
          <w:rFonts w:cstheme="minorHAnsi"/>
          <w:lang w:val="sl-SI"/>
        </w:rPr>
        <w:t xml:space="preserve"> ljudi</w:t>
      </w:r>
      <w:r w:rsidR="00F66BA3" w:rsidRPr="007300C7">
        <w:rPr>
          <w:rFonts w:cstheme="minorHAnsi"/>
        </w:rPr>
        <w:t xml:space="preserve">. 780 milijonov ljudi </w:t>
      </w:r>
      <w:r w:rsidR="00951E7D" w:rsidRPr="007300C7">
        <w:rPr>
          <w:rFonts w:cstheme="minorHAnsi"/>
          <w:lang w:val="sl-SI"/>
        </w:rPr>
        <w:t xml:space="preserve">je </w:t>
      </w:r>
      <w:r w:rsidR="00F66BA3" w:rsidRPr="007300C7">
        <w:rPr>
          <w:rFonts w:cstheme="minorHAnsi"/>
        </w:rPr>
        <w:t>brez dostopa do varne vode in 2,5 milijarde brez ustreznih sanitarij.</w:t>
      </w:r>
      <w:r w:rsidR="00951E7D" w:rsidRPr="007300C7">
        <w:rPr>
          <w:rFonts w:cstheme="minorHAnsi"/>
          <w:lang w:val="sl-SI"/>
        </w:rPr>
        <w:t xml:space="preserve"> Vse to </w:t>
      </w:r>
      <w:r w:rsidR="00F66BA3" w:rsidRPr="007300C7">
        <w:rPr>
          <w:rFonts w:cstheme="minorHAnsi"/>
        </w:rPr>
        <w:t xml:space="preserve">vodi do nepotrebnega trpljenja, bolezni, ki </w:t>
      </w:r>
      <w:r w:rsidR="00951E7D" w:rsidRPr="007300C7">
        <w:rPr>
          <w:rFonts w:cstheme="minorHAnsi"/>
          <w:lang w:val="sl-SI"/>
        </w:rPr>
        <w:t xml:space="preserve">se jim je </w:t>
      </w:r>
      <w:r w:rsidR="00F66BA3" w:rsidRPr="007300C7">
        <w:rPr>
          <w:rFonts w:cstheme="minorHAnsi"/>
        </w:rPr>
        <w:t>mogoče izogniti,</w:t>
      </w:r>
      <w:r w:rsidR="00951E7D" w:rsidRPr="007300C7">
        <w:rPr>
          <w:rFonts w:cstheme="minorHAnsi"/>
          <w:lang w:val="sl-SI"/>
        </w:rPr>
        <w:t xml:space="preserve"> </w:t>
      </w:r>
      <w:r w:rsidR="007300C7">
        <w:rPr>
          <w:rFonts w:cstheme="minorHAnsi"/>
          <w:lang w:val="sl-SI"/>
        </w:rPr>
        <w:t xml:space="preserve">do </w:t>
      </w:r>
      <w:r w:rsidR="00F66BA3" w:rsidRPr="007300C7">
        <w:rPr>
          <w:rFonts w:cstheme="minorHAnsi"/>
        </w:rPr>
        <w:t>prezgodnj</w:t>
      </w:r>
      <w:r w:rsidR="00951E7D" w:rsidRPr="007300C7">
        <w:rPr>
          <w:rFonts w:cstheme="minorHAnsi"/>
          <w:lang w:val="sl-SI"/>
        </w:rPr>
        <w:t>ih</w:t>
      </w:r>
      <w:r w:rsidR="00F66BA3" w:rsidRPr="007300C7">
        <w:rPr>
          <w:rFonts w:cstheme="minorHAnsi"/>
        </w:rPr>
        <w:t xml:space="preserve"> smrti. In škoduje družbam in gospodarstvom. </w:t>
      </w:r>
      <w:r w:rsidR="00951E7D" w:rsidRPr="007300C7">
        <w:rPr>
          <w:rFonts w:cstheme="minorHAnsi"/>
          <w:lang w:val="sl-SI"/>
        </w:rPr>
        <w:t>Kar je</w:t>
      </w:r>
      <w:r w:rsidR="00F66BA3" w:rsidRPr="007300C7">
        <w:rPr>
          <w:rFonts w:cstheme="minorHAnsi"/>
        </w:rPr>
        <w:t xml:space="preserve"> nepošteno</w:t>
      </w:r>
      <w:r w:rsidR="00951E7D" w:rsidRPr="007300C7">
        <w:rPr>
          <w:rFonts w:cstheme="minorHAnsi"/>
          <w:lang w:val="sl-SI"/>
        </w:rPr>
        <w:t xml:space="preserve"> in je mogoče </w:t>
      </w:r>
      <w:r w:rsidR="00F66BA3" w:rsidRPr="007300C7">
        <w:rPr>
          <w:rFonts w:cstheme="minorHAnsi"/>
        </w:rPr>
        <w:t xml:space="preserve"> preprečiti.</w:t>
      </w:r>
      <w:r w:rsidR="000C1BA7" w:rsidRPr="000C1BA7">
        <w:rPr>
          <w:rFonts w:cstheme="minorHAnsi"/>
        </w:rPr>
        <w:t xml:space="preserve"> </w:t>
      </w:r>
      <w:r w:rsidR="000C1BA7" w:rsidRPr="007300C7">
        <w:rPr>
          <w:rFonts w:cstheme="minorHAnsi"/>
        </w:rPr>
        <w:t xml:space="preserve">Svetovni dan zdravja 2021 </w:t>
      </w:r>
      <w:r w:rsidR="000C1BA7" w:rsidRPr="007300C7">
        <w:rPr>
          <w:rFonts w:cstheme="minorHAnsi"/>
          <w:lang w:val="sl-SI"/>
        </w:rPr>
        <w:t xml:space="preserve">zato </w:t>
      </w:r>
      <w:r w:rsidR="000C1BA7" w:rsidRPr="007300C7">
        <w:rPr>
          <w:rFonts w:cstheme="minorHAnsi"/>
        </w:rPr>
        <w:t xml:space="preserve">poziva k nujnim ukrepom za odpravo neenakosti na področju zdravja s poudarkom na </w:t>
      </w:r>
      <w:r w:rsidR="000C1BA7" w:rsidRPr="007300C7">
        <w:rPr>
          <w:rFonts w:cstheme="minorHAnsi"/>
          <w:lang w:val="sl-SI"/>
        </w:rPr>
        <w:t>covid – 19 in pravično okrevanje po njem.</w:t>
      </w:r>
    </w:p>
    <w:p w14:paraId="6921C5E5" w14:textId="5C541553" w:rsidR="00F66BA3" w:rsidRPr="007300C7" w:rsidRDefault="00F66BA3" w:rsidP="00A01F91">
      <w:pPr>
        <w:spacing w:line="276" w:lineRule="auto"/>
        <w:ind w:left="0" w:firstLine="0"/>
        <w:rPr>
          <w:rFonts w:cstheme="minorHAnsi"/>
        </w:rPr>
      </w:pPr>
    </w:p>
    <w:p w14:paraId="69282D26" w14:textId="73C90D84" w:rsidR="00BC637E" w:rsidRDefault="00951E7D" w:rsidP="00A01F91">
      <w:pPr>
        <w:spacing w:line="276" w:lineRule="auto"/>
        <w:ind w:left="0" w:firstLine="0"/>
        <w:rPr>
          <w:rFonts w:cstheme="minorHAnsi"/>
          <w:lang w:val="sl-SI"/>
        </w:rPr>
      </w:pPr>
      <w:r w:rsidRPr="007300C7">
        <w:rPr>
          <w:rFonts w:cstheme="minorHAnsi"/>
          <w:lang w:val="sl-SI"/>
        </w:rPr>
        <w:t>Covid-19</w:t>
      </w:r>
      <w:r w:rsidR="00F66BA3" w:rsidRPr="007300C7">
        <w:rPr>
          <w:rFonts w:cstheme="minorHAnsi"/>
        </w:rPr>
        <w:t xml:space="preserve"> je močno prizadel vse države</w:t>
      </w:r>
      <w:r w:rsidRPr="007300C7">
        <w:rPr>
          <w:rFonts w:cstheme="minorHAnsi"/>
          <w:lang w:val="sl-SI"/>
        </w:rPr>
        <w:t xml:space="preserve">. </w:t>
      </w:r>
      <w:r w:rsidR="00BC637E">
        <w:rPr>
          <w:rFonts w:cstheme="minorHAnsi"/>
          <w:lang w:val="sl-SI"/>
        </w:rPr>
        <w:t>Ukrepi za obvladovanje pandemije so še posebej prizadeli ranljive skupnosti</w:t>
      </w:r>
      <w:r w:rsidRPr="007300C7">
        <w:rPr>
          <w:rFonts w:cstheme="minorHAnsi"/>
          <w:lang w:val="sl-SI"/>
        </w:rPr>
        <w:t xml:space="preserve">, ki </w:t>
      </w:r>
      <w:r w:rsidR="00F66BA3" w:rsidRPr="007300C7">
        <w:rPr>
          <w:rFonts w:cstheme="minorHAnsi"/>
        </w:rPr>
        <w:t xml:space="preserve"> so bile </w:t>
      </w:r>
      <w:r w:rsidR="007300C7" w:rsidRPr="007300C7">
        <w:rPr>
          <w:rFonts w:cstheme="minorHAnsi"/>
          <w:lang w:val="sl-SI"/>
        </w:rPr>
        <w:t xml:space="preserve">že prej </w:t>
      </w:r>
      <w:r w:rsidR="00F66BA3" w:rsidRPr="007300C7">
        <w:rPr>
          <w:rFonts w:cstheme="minorHAnsi"/>
        </w:rPr>
        <w:t>ranljive</w:t>
      </w:r>
      <w:r w:rsidRPr="007300C7">
        <w:rPr>
          <w:rFonts w:cstheme="minorHAnsi"/>
          <w:lang w:val="sl-SI"/>
        </w:rPr>
        <w:t xml:space="preserve"> in </w:t>
      </w:r>
      <w:r w:rsidR="00F66BA3" w:rsidRPr="007300C7">
        <w:rPr>
          <w:rFonts w:cstheme="minorHAnsi"/>
        </w:rPr>
        <w:t>bolj izpostavljene bolezni</w:t>
      </w:r>
      <w:r w:rsidRPr="007300C7">
        <w:rPr>
          <w:rFonts w:cstheme="minorHAnsi"/>
          <w:lang w:val="sl-SI"/>
        </w:rPr>
        <w:t>m</w:t>
      </w:r>
      <w:r w:rsidR="00F66BA3" w:rsidRPr="007300C7">
        <w:rPr>
          <w:rFonts w:cstheme="minorHAnsi"/>
        </w:rPr>
        <w:t xml:space="preserve">, </w:t>
      </w:r>
      <w:r w:rsidR="00BC637E">
        <w:rPr>
          <w:rFonts w:cstheme="minorHAnsi"/>
          <w:lang w:val="sl-SI"/>
        </w:rPr>
        <w:t>kar je pripeljalo do velikega trpljenja in prezgodnjih smrti, ki bi se jih dalo tudi preprečiti.</w:t>
      </w:r>
      <w:r w:rsidR="000C1BA7">
        <w:rPr>
          <w:rFonts w:cstheme="minorHAnsi"/>
          <w:lang w:val="sl-SI"/>
        </w:rPr>
        <w:t xml:space="preserve"> Že leto dni trajajočo epidemijo covida-19 lahko označimo tudi kot obdobje dolgotrajnega stresa, ki je posledično mo</w:t>
      </w:r>
      <w:r w:rsidR="00B462AA">
        <w:rPr>
          <w:rFonts w:cstheme="minorHAnsi"/>
          <w:lang w:val="sl-SI"/>
        </w:rPr>
        <w:t>č</w:t>
      </w:r>
      <w:r w:rsidR="000C1BA7">
        <w:rPr>
          <w:rFonts w:cstheme="minorHAnsi"/>
          <w:lang w:val="sl-SI"/>
        </w:rPr>
        <w:t xml:space="preserve">no zaznamovalo </w:t>
      </w:r>
      <w:r w:rsidR="00B462AA">
        <w:rPr>
          <w:rFonts w:cstheme="minorHAnsi"/>
          <w:lang w:val="sl-SI"/>
        </w:rPr>
        <w:t xml:space="preserve">tudi naše </w:t>
      </w:r>
      <w:r w:rsidR="000C1BA7">
        <w:rPr>
          <w:rFonts w:cstheme="minorHAnsi"/>
          <w:lang w:val="sl-SI"/>
        </w:rPr>
        <w:t xml:space="preserve"> duševn</w:t>
      </w:r>
      <w:r w:rsidR="00B462AA">
        <w:rPr>
          <w:rFonts w:cstheme="minorHAnsi"/>
          <w:lang w:val="sl-SI"/>
        </w:rPr>
        <w:t>o</w:t>
      </w:r>
      <w:r w:rsidR="000C1BA7">
        <w:rPr>
          <w:rFonts w:cstheme="minorHAnsi"/>
          <w:lang w:val="sl-SI"/>
        </w:rPr>
        <w:t xml:space="preserve"> zdravj</w:t>
      </w:r>
      <w:r w:rsidR="00B462AA">
        <w:rPr>
          <w:rFonts w:cstheme="minorHAnsi"/>
          <w:lang w:val="sl-SI"/>
        </w:rPr>
        <w:t>e.</w:t>
      </w:r>
      <w:r w:rsidR="008A60C1">
        <w:rPr>
          <w:rFonts w:cstheme="minorHAnsi"/>
          <w:lang w:val="sl-SI"/>
        </w:rPr>
        <w:t xml:space="preserve"> Mladi vedno pogosteje  razmišljajo o samomorih, med šoloobveznimi otroci je vedno več depresije, dostop oseb z ne-akutnimi zdravstvenimi stanji in težavami v duševnem zdravju do pomoči je vse slabši, zato se njihovo stanje le še slabša.</w:t>
      </w:r>
    </w:p>
    <w:p w14:paraId="0B9B1E00" w14:textId="77777777" w:rsidR="007300C7" w:rsidRPr="007300C7" w:rsidRDefault="007300C7" w:rsidP="00A01F91">
      <w:pPr>
        <w:spacing w:line="276" w:lineRule="auto"/>
        <w:ind w:left="0" w:firstLine="0"/>
        <w:rPr>
          <w:rFonts w:cstheme="minorHAnsi"/>
        </w:rPr>
      </w:pPr>
    </w:p>
    <w:p w14:paraId="578AB46A" w14:textId="17496F12" w:rsidR="00F66BA3" w:rsidRPr="008019F7" w:rsidRDefault="00F66BA3" w:rsidP="00A01F91">
      <w:pPr>
        <w:spacing w:line="276" w:lineRule="auto"/>
        <w:ind w:left="0" w:firstLine="0"/>
        <w:rPr>
          <w:rFonts w:eastAsia="Times New Roman" w:cstheme="minorHAnsi"/>
          <w:lang w:val="sl-SI" w:eastAsia="sl-SI"/>
        </w:rPr>
      </w:pPr>
      <w:r w:rsidRPr="007300C7">
        <w:rPr>
          <w:rFonts w:eastAsia="Times New Roman" w:cstheme="minorHAnsi"/>
          <w:lang w:eastAsia="sl-SI"/>
        </w:rPr>
        <w:lastRenderedPageBreak/>
        <w:t xml:space="preserve">V Sloveniji </w:t>
      </w:r>
      <w:r w:rsidR="00B462AA">
        <w:rPr>
          <w:rFonts w:eastAsia="Times New Roman" w:cstheme="minorHAnsi"/>
          <w:lang w:val="sl-SI" w:eastAsia="sl-SI"/>
        </w:rPr>
        <w:t xml:space="preserve">neenakosti v zdravju posvečamo pozornost že vsaj od leta 2011, ko je Nacionalni inštitut za javno zdravje objavil prvo sodobno pregledno publikacijo </w:t>
      </w:r>
      <w:r w:rsidR="00B372D3">
        <w:rPr>
          <w:rFonts w:eastAsia="Times New Roman" w:cstheme="minorHAnsi"/>
          <w:lang w:val="sl-SI" w:eastAsia="sl-SI"/>
        </w:rPr>
        <w:t xml:space="preserve">o </w:t>
      </w:r>
      <w:hyperlink r:id="rId7" w:history="1">
        <w:r w:rsidR="00B372D3" w:rsidRPr="00B372D3">
          <w:rPr>
            <w:rStyle w:val="Hyperlink"/>
            <w:rFonts w:eastAsia="Times New Roman" w:cstheme="minorHAnsi"/>
            <w:lang w:val="sl-SI" w:eastAsia="sl-SI"/>
          </w:rPr>
          <w:t>neenakosti v zdravju v Sloveniji</w:t>
        </w:r>
      </w:hyperlink>
      <w:r w:rsidR="00B372D3">
        <w:rPr>
          <w:rFonts w:eastAsia="Times New Roman" w:cstheme="minorHAnsi"/>
          <w:lang w:val="sl-SI" w:eastAsia="sl-SI"/>
        </w:rPr>
        <w:t>. Med epidemijo covida-19  neenakosti posvečamo še več pozornosti zaradi ukrepov za njeno zajezitev, saj lahko politični ukrepi ustvarjajo neenakosti</w:t>
      </w:r>
      <w:r w:rsidR="008019F7">
        <w:rPr>
          <w:rFonts w:eastAsia="Times New Roman" w:cstheme="minorHAnsi"/>
          <w:lang w:val="sl-SI" w:eastAsia="sl-SI"/>
        </w:rPr>
        <w:t xml:space="preserve">. Prebivalcem Slovenije je trenutno </w:t>
      </w:r>
      <w:r w:rsidRPr="007300C7">
        <w:rPr>
          <w:rFonts w:eastAsia="Times New Roman" w:cstheme="minorHAnsi"/>
          <w:lang w:eastAsia="sl-SI"/>
        </w:rPr>
        <w:t xml:space="preserve">na voljo </w:t>
      </w:r>
      <w:r w:rsidRPr="007300C7">
        <w:rPr>
          <w:rFonts w:eastAsia="Times New Roman" w:cstheme="minorHAnsi"/>
          <w:b/>
          <w:bCs/>
          <w:lang w:eastAsia="sl-SI"/>
        </w:rPr>
        <w:t>širok nabor preventivnih zdravstvenih programov</w:t>
      </w:r>
      <w:r w:rsidRPr="007300C7">
        <w:rPr>
          <w:rFonts w:eastAsia="Times New Roman" w:cstheme="minorHAnsi"/>
          <w:lang w:eastAsia="sl-SI"/>
        </w:rPr>
        <w:t xml:space="preserve">, ki prispevajo k boljšemu zdravju prebivalcev, k zmanjševanju neenakosti v zdravju in k manjšemu bremenu kroničnih nenalezljivih bolezni. To so: program Zdaj – program preventivnega zdravstvenega varstva otrok in mladostnikov ter bodočih staršev; program Skupaj za zdravje – nacionalni program integrirane preventive kroničnih nenalezljivih bolezni (od 30. leta starosti naprej); presejalni programi za zgodnje odkrivanje raka; program Svit, Dora, Zora ter program cepljenj proti izbranim nalezljivim boleznim itd..  </w:t>
      </w:r>
    </w:p>
    <w:p w14:paraId="29F0E7C9" w14:textId="19F8DFF7" w:rsidR="00D81806" w:rsidRPr="007300C7" w:rsidRDefault="00D81806" w:rsidP="00A01F91">
      <w:pPr>
        <w:spacing w:line="276" w:lineRule="auto"/>
        <w:ind w:left="0" w:firstLine="0"/>
        <w:rPr>
          <w:rFonts w:cstheme="minorHAnsi"/>
          <w:lang w:val="sl-SI"/>
        </w:rPr>
      </w:pPr>
    </w:p>
    <w:p w14:paraId="7EEF5E6C" w14:textId="42C71325" w:rsidR="00D81806" w:rsidRPr="007300C7" w:rsidRDefault="00D81806" w:rsidP="00A01F91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7300C7">
        <w:rPr>
          <w:rFonts w:asciiTheme="minorHAnsi" w:hAnsiTheme="minorHAnsi" w:cstheme="minorHAnsi"/>
          <w:color w:val="000000"/>
        </w:rPr>
        <w:t>V R</w:t>
      </w:r>
      <w:r w:rsidR="007300C7">
        <w:rPr>
          <w:rFonts w:asciiTheme="minorHAnsi" w:hAnsiTheme="minorHAnsi" w:cstheme="minorHAnsi"/>
          <w:color w:val="000000"/>
          <w:lang w:val="sl-SI"/>
        </w:rPr>
        <w:t xml:space="preserve">dečem križu Slovenije </w:t>
      </w:r>
      <w:r w:rsidRPr="007300C7">
        <w:rPr>
          <w:rFonts w:asciiTheme="minorHAnsi" w:hAnsiTheme="minorHAnsi" w:cstheme="minorHAnsi"/>
          <w:color w:val="000000"/>
        </w:rPr>
        <w:t xml:space="preserve">povečujemo dostopnost do preventivnih programov </w:t>
      </w:r>
      <w:r w:rsidR="002D34E1">
        <w:rPr>
          <w:rFonts w:asciiTheme="minorHAnsi" w:hAnsiTheme="minorHAnsi" w:cstheme="minorHAnsi"/>
          <w:color w:val="000000"/>
          <w:lang w:val="sl-SI"/>
        </w:rPr>
        <w:t xml:space="preserve">predvsem </w:t>
      </w:r>
      <w:r w:rsidRPr="007300C7">
        <w:rPr>
          <w:rFonts w:asciiTheme="minorHAnsi" w:hAnsiTheme="minorHAnsi" w:cstheme="minorHAnsi"/>
          <w:color w:val="000000"/>
        </w:rPr>
        <w:t>s postopnim uvajanjem</w:t>
      </w:r>
      <w:r w:rsidR="004A21A5">
        <w:rPr>
          <w:rFonts w:asciiTheme="minorHAnsi" w:hAnsiTheme="minorHAnsi" w:cstheme="minorHAnsi"/>
          <w:color w:val="000000"/>
          <w:lang w:val="sl-SI"/>
        </w:rPr>
        <w:t xml:space="preserve"> programa </w:t>
      </w:r>
      <w:hyperlink r:id="rId8" w:history="1">
        <w:r w:rsidR="004A21A5" w:rsidRPr="004A21A5">
          <w:rPr>
            <w:rStyle w:val="Hyperlink"/>
            <w:rFonts w:asciiTheme="minorHAnsi" w:hAnsiTheme="minorHAnsi" w:cstheme="minorHAnsi"/>
            <w:lang w:val="sl-SI"/>
          </w:rPr>
          <w:t>Zdravo staranje</w:t>
        </w:r>
        <w:r w:rsidRPr="004A21A5">
          <w:rPr>
            <w:rStyle w:val="Hyperlink"/>
            <w:rFonts w:asciiTheme="minorHAnsi" w:hAnsiTheme="minorHAnsi" w:cstheme="minorHAnsi"/>
          </w:rPr>
          <w:t>,</w:t>
        </w:r>
      </w:hyperlink>
      <w:r w:rsidRPr="007300C7">
        <w:rPr>
          <w:rFonts w:asciiTheme="minorHAnsi" w:hAnsiTheme="minorHAnsi" w:cstheme="minorHAnsi"/>
          <w:color w:val="000000"/>
        </w:rPr>
        <w:t xml:space="preserve"> ki ga je v sodelovanju s Svetovno zdravstveno organizacijo (WHO) pripravila skupina strokovnjakov iz Medna</w:t>
      </w:r>
      <w:r w:rsidR="002D34E1">
        <w:rPr>
          <w:rFonts w:asciiTheme="minorHAnsi" w:hAnsiTheme="minorHAnsi" w:cstheme="minorHAnsi"/>
          <w:color w:val="000000"/>
          <w:lang w:val="sl-SI"/>
        </w:rPr>
        <w:t>ro</w:t>
      </w:r>
      <w:r w:rsidRPr="007300C7">
        <w:rPr>
          <w:rFonts w:asciiTheme="minorHAnsi" w:hAnsiTheme="minorHAnsi" w:cstheme="minorHAnsi"/>
          <w:color w:val="000000"/>
        </w:rPr>
        <w:t>dne federacije Rdečega križa in Rdečega polmeseca (MFRK). </w:t>
      </w:r>
      <w:r w:rsidR="005C7351">
        <w:rPr>
          <w:rFonts w:asciiTheme="minorHAnsi" w:hAnsiTheme="minorHAnsi" w:cstheme="minorHAnsi"/>
          <w:color w:val="000000"/>
          <w:lang w:val="sl-SI"/>
        </w:rPr>
        <w:t xml:space="preserve"> </w:t>
      </w:r>
      <w:r w:rsidRPr="007300C7">
        <w:rPr>
          <w:rFonts w:asciiTheme="minorHAnsi" w:hAnsiTheme="minorHAnsi" w:cstheme="minorHAnsi"/>
          <w:color w:val="000000"/>
        </w:rPr>
        <w:t>Program je usmerjen v preprečevanje današnjih temeljnih nenalezljivih kroničnih bolezni (diabetes, srčno-žilne bolezni, kronične respiratorne. bolezni, različne vrste raka, ) in temelji</w:t>
      </w:r>
      <w:r w:rsidR="000F086F">
        <w:rPr>
          <w:rFonts w:asciiTheme="minorHAnsi" w:hAnsiTheme="minorHAnsi" w:cstheme="minorHAnsi"/>
          <w:color w:val="000000"/>
          <w:lang w:val="sl-SI"/>
        </w:rPr>
        <w:t xml:space="preserve"> na</w:t>
      </w:r>
      <w:r w:rsidRPr="007300C7">
        <w:rPr>
          <w:rFonts w:asciiTheme="minorHAnsi" w:hAnsiTheme="minorHAnsi" w:cstheme="minorHAnsi"/>
          <w:color w:val="000000"/>
        </w:rPr>
        <w:t>:</w:t>
      </w:r>
    </w:p>
    <w:p w14:paraId="5D751535" w14:textId="017FEF9B" w:rsidR="000F086F" w:rsidRDefault="00D81806" w:rsidP="00A01F91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7300C7">
        <w:rPr>
          <w:rFonts w:asciiTheme="minorHAnsi" w:hAnsiTheme="minorHAnsi" w:cstheme="minorHAnsi"/>
          <w:color w:val="000000"/>
        </w:rPr>
        <w:t>celostnem in vseživljenjskem pristopu,</w:t>
      </w:r>
    </w:p>
    <w:p w14:paraId="27B6EAB4" w14:textId="473FFC4F" w:rsidR="000F086F" w:rsidRDefault="00D81806" w:rsidP="00A01F91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0F086F">
        <w:rPr>
          <w:rFonts w:asciiTheme="minorHAnsi" w:hAnsiTheme="minorHAnsi" w:cstheme="minorHAnsi"/>
          <w:color w:val="000000"/>
        </w:rPr>
        <w:t>filozofiji in praksi javnega zdravja, v okviru katerega so za zdravje odgovorni vsi sektorji družbe, vključno z nevladnimi, humanitarnimi organizacijami</w:t>
      </w:r>
      <w:r w:rsidR="000F086F">
        <w:rPr>
          <w:rFonts w:asciiTheme="minorHAnsi" w:hAnsiTheme="minorHAnsi" w:cstheme="minorHAnsi"/>
          <w:color w:val="000000"/>
          <w:lang w:val="sl-SI"/>
        </w:rPr>
        <w:t>,</w:t>
      </w:r>
    </w:p>
    <w:p w14:paraId="0F333D57" w14:textId="68769173" w:rsidR="00D81806" w:rsidRPr="000F086F" w:rsidRDefault="00D81806" w:rsidP="00A01F91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0F086F">
        <w:rPr>
          <w:rFonts w:asciiTheme="minorHAnsi" w:hAnsiTheme="minorHAnsi" w:cstheme="minorHAnsi"/>
          <w:color w:val="000000"/>
        </w:rPr>
        <w:t>teoriji vedenjskih sprememb. </w:t>
      </w:r>
    </w:p>
    <w:p w14:paraId="5142B7A1" w14:textId="77777777" w:rsidR="000F086F" w:rsidRDefault="000F086F" w:rsidP="00A01F91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14:paraId="3BC4E27C" w14:textId="7CBF4839" w:rsidR="00D81806" w:rsidRPr="007300C7" w:rsidRDefault="00D81806" w:rsidP="00A01F91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7300C7">
        <w:rPr>
          <w:rFonts w:asciiTheme="minorHAnsi" w:hAnsiTheme="minorHAnsi" w:cstheme="minorHAnsi"/>
          <w:color w:val="000000"/>
        </w:rPr>
        <w:t>Za potrebe uvajanja v RKS smo ga poenostavili in priredili na osnovi lastnih izkušenj in spoznanj in glede na naše razmere, v letu 2020 pa smo ga dopolnili še z izkušnjo življenja v samo-izolaciji.</w:t>
      </w:r>
    </w:p>
    <w:p w14:paraId="607BF810" w14:textId="77777777" w:rsidR="007300C7" w:rsidRDefault="007300C7" w:rsidP="00A01F91">
      <w:pPr>
        <w:spacing w:line="276" w:lineRule="auto"/>
        <w:ind w:left="0" w:firstLine="0"/>
        <w:rPr>
          <w:rFonts w:cstheme="minorHAnsi"/>
          <w:lang w:val="sl-SI"/>
        </w:rPr>
      </w:pPr>
    </w:p>
    <w:p w14:paraId="0600EA9B" w14:textId="77777777" w:rsidR="007300C7" w:rsidRDefault="007300C7" w:rsidP="00A01F91">
      <w:pPr>
        <w:spacing w:line="276" w:lineRule="auto"/>
        <w:ind w:left="0" w:firstLine="0"/>
        <w:rPr>
          <w:rFonts w:cstheme="minorHAnsi"/>
          <w:lang w:val="sl-SI"/>
        </w:rPr>
      </w:pPr>
    </w:p>
    <w:p w14:paraId="7BB4C751" w14:textId="0EE86F42" w:rsidR="00D81806" w:rsidRPr="007300C7" w:rsidRDefault="007300C7" w:rsidP="00A01F91">
      <w:pPr>
        <w:spacing w:line="276" w:lineRule="auto"/>
        <w:ind w:left="0" w:firstLine="0"/>
        <w:jc w:val="right"/>
        <w:rPr>
          <w:rFonts w:cstheme="minorHAnsi"/>
          <w:lang w:val="sl-SI"/>
        </w:rPr>
      </w:pPr>
      <w:r w:rsidRPr="007300C7">
        <w:rPr>
          <w:rFonts w:cstheme="minorHAnsi"/>
          <w:lang w:val="sl-SI"/>
        </w:rPr>
        <w:t>Rdeči križ Slovenije</w:t>
      </w:r>
    </w:p>
    <w:p w14:paraId="664D2219" w14:textId="77777777" w:rsidR="007300C7" w:rsidRPr="007300C7" w:rsidRDefault="007300C7" w:rsidP="00A01F91">
      <w:pPr>
        <w:spacing w:line="276" w:lineRule="auto"/>
        <w:ind w:left="0" w:firstLine="0"/>
        <w:rPr>
          <w:rFonts w:cstheme="minorHAnsi"/>
          <w:lang w:val="sl-SI"/>
        </w:rPr>
      </w:pPr>
    </w:p>
    <w:sectPr w:rsidR="007300C7" w:rsidRPr="007300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F6282"/>
    <w:multiLevelType w:val="multilevel"/>
    <w:tmpl w:val="A2EE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BD53CCD"/>
    <w:multiLevelType w:val="hybridMultilevel"/>
    <w:tmpl w:val="974A7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9D"/>
    <w:rsid w:val="000C1BA7"/>
    <w:rsid w:val="000F086F"/>
    <w:rsid w:val="00283B62"/>
    <w:rsid w:val="002D34E1"/>
    <w:rsid w:val="00322057"/>
    <w:rsid w:val="00496F83"/>
    <w:rsid w:val="004A21A5"/>
    <w:rsid w:val="005C7351"/>
    <w:rsid w:val="007300C7"/>
    <w:rsid w:val="008019F7"/>
    <w:rsid w:val="008A60C1"/>
    <w:rsid w:val="008A67E4"/>
    <w:rsid w:val="00951E7D"/>
    <w:rsid w:val="00987AA8"/>
    <w:rsid w:val="009A043C"/>
    <w:rsid w:val="00A01F91"/>
    <w:rsid w:val="00B372D3"/>
    <w:rsid w:val="00B462AA"/>
    <w:rsid w:val="00B61C4D"/>
    <w:rsid w:val="00BC637E"/>
    <w:rsid w:val="00D81806"/>
    <w:rsid w:val="00F6339D"/>
    <w:rsid w:val="00F6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002EFD2"/>
  <w15:chartTrackingRefBased/>
  <w15:docId w15:val="{48094ECD-C2F4-E244-A2C3-CE18266A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924" w:hanging="3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F6339D"/>
  </w:style>
  <w:style w:type="paragraph" w:customStyle="1" w:styleId="xmsonormal">
    <w:name w:val="x_msonormal"/>
    <w:basedOn w:val="Normal"/>
    <w:rsid w:val="00F6339D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lang w:eastAsia="en-GB"/>
    </w:rPr>
  </w:style>
  <w:style w:type="paragraph" w:customStyle="1" w:styleId="xmsolistparagraph">
    <w:name w:val="x_msolistparagraph"/>
    <w:basedOn w:val="Normal"/>
    <w:rsid w:val="00F6339D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81806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7300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0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00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0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4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03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0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1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4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14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89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04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300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16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23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02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85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71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73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21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94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85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5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10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03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324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ifrc.org/ifrc/what-we-do/health/healthy-age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ijz.si/sites/www.nijz.si/files/publikacije-datoteke/neenakosti_v_zdravju_v_slovenij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ho.int/campaigns/world-health-day/202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Rdeči križ Slovenije</Company>
  <LinksUpToDate>false</LinksUpToDate>
  <CharactersWithSpaces>4456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Jarc</dc:creator>
  <cp:keywords/>
  <dc:description/>
  <cp:lastModifiedBy>Mirjana Jarc</cp:lastModifiedBy>
  <cp:revision>2</cp:revision>
  <dcterms:created xsi:type="dcterms:W3CDTF">2021-04-07T05:46:00Z</dcterms:created>
  <dcterms:modified xsi:type="dcterms:W3CDTF">2021-04-07T05:46:00Z</dcterms:modified>
  <cp:category/>
</cp:coreProperties>
</file>